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7"/>
        <w:gridCol w:w="5974"/>
        <w:tblGridChange w:id="0">
          <w:tblGrid>
            <w:gridCol w:w="9357"/>
            <w:gridCol w:w="5974"/>
          </w:tblGrid>
        </w:tblGridChange>
      </w:tblGrid>
      <w:tr>
        <w:trPr>
          <w:trHeight w:val="1213" w:hRule="atLeast"/>
        </w:trPr>
        <w:tc>
          <w:tcPr>
            <w:shd w:fill="43aac4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Black" w:cs="Arial Black" w:eastAsia="Arial Black" w:hAnsi="Arial Black"/>
                <w:color w:val="20305e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20305e"/>
                <w:sz w:val="40"/>
                <w:szCs w:val="40"/>
                <w:rtl w:val="0"/>
              </w:rPr>
              <w:t xml:space="preserve">Unit of Work</w:t>
            </w:r>
          </w:p>
          <w:p w:rsidR="00000000" w:rsidDel="00000000" w:rsidP="00000000" w:rsidRDefault="00000000" w:rsidRPr="00000000" w14:paraId="00000003">
            <w:pPr>
              <w:rPr>
                <w:rFonts w:ascii="Arial Black" w:cs="Arial Black" w:eastAsia="Arial Black" w:hAnsi="Arial Black"/>
                <w:color w:val="20305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20305e"/>
                <w:rtl w:val="0"/>
              </w:rPr>
              <w:t xml:space="preserve">Class: </w:t>
            </w:r>
            <w:r w:rsidDel="00000000" w:rsidR="00000000" w:rsidRPr="00000000">
              <w:rPr>
                <w:rFonts w:ascii="Arial Black" w:cs="Arial Black" w:eastAsia="Arial Black" w:hAnsi="Arial Black"/>
                <w:color w:val="20305e"/>
                <w:rtl w:val="0"/>
              </w:rPr>
              <w:t xml:space="preserve">1G/1L</w:t>
            </w:r>
            <w:r w:rsidDel="00000000" w:rsidR="00000000" w:rsidRPr="00000000">
              <w:rPr>
                <w:rFonts w:ascii="Arial Black" w:cs="Arial Black" w:eastAsia="Arial Black" w:hAnsi="Arial Black"/>
                <w:color w:val="20305e"/>
                <w:rtl w:val="0"/>
              </w:rPr>
              <w:t xml:space="preserve">                                Term: 1                                        Week: 11</w:t>
            </w:r>
          </w:p>
        </w:tc>
        <w:tc>
          <w:tcPr>
            <w:shd w:fill="20305e" w:val="clea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82955" cy="812924"/>
                  <wp:effectExtent b="0" l="0" r="0" t="0"/>
                  <wp:docPr id="3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55" cy="8129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350"/>
        <w:gridCol w:w="2745"/>
        <w:gridCol w:w="2693"/>
        <w:gridCol w:w="2694"/>
        <w:gridCol w:w="2976"/>
        <w:gridCol w:w="2835"/>
        <w:tblGridChange w:id="0">
          <w:tblGrid>
            <w:gridCol w:w="1350"/>
            <w:gridCol w:w="2745"/>
            <w:gridCol w:w="2693"/>
            <w:gridCol w:w="2694"/>
            <w:gridCol w:w="2976"/>
            <w:gridCol w:w="283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192" w:before="19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Morning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Reading - </w:t>
            </w:r>
            <w:r w:rsidDel="00000000" w:rsidR="00000000" w:rsidRPr="00000000">
              <w:rPr>
                <w:rtl w:val="0"/>
              </w:rPr>
              <w:t xml:space="preserve">10-15 minutes of silent reading to yourself. Choose a book that you enjoy from home.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Read the text -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Zac likes to Play</w:t>
            </w:r>
            <w:r w:rsidDel="00000000" w:rsidR="00000000" w:rsidRPr="00000000">
              <w:rPr>
                <w:rtl w:val="0"/>
              </w:rPr>
              <w:t xml:space="preserve"> and complete comprehension questions.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Use the SMART spelling worksheet and find the colour group that you were in (red, orange or green). Say your SMART spelling words.</w:t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Write your words into the grid. Remember to break it into sounds.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Select an activity from the spelling grid. 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Alien description:</w:t>
            </w:r>
          </w:p>
          <w:p w:rsidR="00000000" w:rsidDel="00000000" w:rsidP="00000000" w:rsidRDefault="00000000" w:rsidRPr="00000000" w14:paraId="0000001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Label your alien and write a description on the sheet provided.</w:t>
            </w:r>
          </w:p>
          <w:p w:rsidR="00000000" w:rsidDel="00000000" w:rsidP="00000000" w:rsidRDefault="00000000" w:rsidRPr="00000000" w14:paraId="00000018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1A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Complete one page in your handwriting booklet. Remember to trace in colour and copy with lead.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Reading - </w:t>
            </w:r>
            <w:r w:rsidDel="00000000" w:rsidR="00000000" w:rsidRPr="00000000">
              <w:rPr>
                <w:rtl w:val="0"/>
              </w:rPr>
              <w:t xml:space="preserve">10-15 minutes of silent reading to yourself. Choose a book that you enjoy from home.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Read the text -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The Football</w:t>
            </w:r>
            <w:r w:rsidDel="00000000" w:rsidR="00000000" w:rsidRPr="00000000">
              <w:rPr>
                <w:rtl w:val="0"/>
              </w:rPr>
              <w:t xml:space="preserve"> and complete comprehension questions.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Say your SMART spelling words.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Write them once in your spelling grid under Tuesday.</w:t>
            </w:r>
          </w:p>
          <w:p w:rsidR="00000000" w:rsidDel="00000000" w:rsidP="00000000" w:rsidRDefault="00000000" w:rsidRPr="00000000" w14:paraId="0000002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Complete Rainbow Spelling worksheet using your spelling words. 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Monster description: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Label your monster and write a description on the sheet provided.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Complete one page in your handwriting booklet. Remember to trace in colour and copy with lead.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Reading - </w:t>
            </w:r>
            <w:r w:rsidDel="00000000" w:rsidR="00000000" w:rsidRPr="00000000">
              <w:rPr>
                <w:rtl w:val="0"/>
              </w:rPr>
              <w:t xml:space="preserve">10-15 minutes of silent reading to yourself. Choose a book that you enjoy from home.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Read the text -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In the Park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and complete comprehension questions.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Say your SMART spelling words.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Write them once in your spelling grid under Wednesday.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Write 3 sentences using your spelling words.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Write a procedure for brushing your teeth on the sheet provided.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Complete one page in your handwriting booklet. Remember to trace in colour and copy with lead.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Reading - </w:t>
            </w:r>
            <w:r w:rsidDel="00000000" w:rsidR="00000000" w:rsidRPr="00000000">
              <w:rPr>
                <w:rtl w:val="0"/>
              </w:rPr>
              <w:t xml:space="preserve">10-15  minutes of silent reading to yourself. Choose a book that you enjoy from home.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Read the text - </w:t>
            </w:r>
            <w:r w:rsidDel="00000000" w:rsidR="00000000" w:rsidRPr="00000000">
              <w:rPr>
                <w:b w:val="1"/>
                <w:rtl w:val="0"/>
              </w:rPr>
              <w:t xml:space="preserve">What is it?</w:t>
            </w:r>
            <w:r w:rsidDel="00000000" w:rsidR="00000000" w:rsidRPr="00000000">
              <w:rPr>
                <w:rtl w:val="0"/>
              </w:rPr>
              <w:t xml:space="preserve"> and complete comprehension questions.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Say your SMART spelling words.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Write them once in your spelling grid under Thursday.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Use the chalk to write your spelling words on the concrete.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Write a procedure for washing the dishes on the sheet provided.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Complete one page in your handwriting booklet. Remember to trace in colour and copy with lead.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50"/>
                <w:szCs w:val="50"/>
              </w:rPr>
            </w:pPr>
            <w:r w:rsidDel="00000000" w:rsidR="00000000" w:rsidRPr="00000000">
              <w:rPr>
                <w:b w:val="1"/>
                <w:sz w:val="50"/>
                <w:szCs w:val="50"/>
                <w:rtl w:val="0"/>
              </w:rPr>
              <w:t xml:space="preserve">PUBLIC HOLIDAY!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Middle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Skip count by 2’s on 100’s chart in the resource pack. 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Complete the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Skip count by 2</w:t>
            </w:r>
            <w:r w:rsidDel="00000000" w:rsidR="00000000" w:rsidRPr="00000000">
              <w:rPr>
                <w:rtl w:val="0"/>
              </w:rPr>
              <w:t xml:space="preserve"> worksheet.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Extension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Select math game from the activity grid.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Skip count by 5’s on a 100’s chart in the resource pack.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Complete cut and paste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Skip Counting Caterpillar by 5s</w:t>
            </w:r>
            <w:r w:rsidDel="00000000" w:rsidR="00000000" w:rsidRPr="00000000">
              <w:rPr>
                <w:rtl w:val="0"/>
              </w:rPr>
              <w:t xml:space="preserve"> worksheet.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Extension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Select math game from the activity grid. 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-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Skip count by 10’s on a 100’s chart in the resource pack.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Complete the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Skip Counting by 10s </w:t>
            </w:r>
            <w:r w:rsidDel="00000000" w:rsidR="00000000" w:rsidRPr="00000000">
              <w:rPr>
                <w:rtl w:val="0"/>
              </w:rPr>
              <w:t xml:space="preserve">worksheet. 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Extension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Select math game from the activity grid. 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Complete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Counting on by 2s</w:t>
            </w:r>
            <w:r w:rsidDel="00000000" w:rsidR="00000000" w:rsidRPr="00000000">
              <w:rPr>
                <w:rtl w:val="0"/>
              </w:rPr>
              <w:t xml:space="preserve"> worksheet and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I can draw a picture</w:t>
            </w:r>
            <w:r w:rsidDel="00000000" w:rsidR="00000000" w:rsidRPr="00000000">
              <w:rPr>
                <w:rtl w:val="0"/>
              </w:rPr>
              <w:t xml:space="preserve"> worksheet.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Extension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Select math game from the activity grid.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Afternoon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PDHPE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Create an obstacle course and get your parents to time how quickly you can do the course. Compare your times to see if you get faster or slower.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History -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Complete the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My Family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Family Tree</w:t>
            </w:r>
            <w:r w:rsidDel="00000000" w:rsidR="00000000" w:rsidRPr="00000000">
              <w:rPr>
                <w:rtl w:val="0"/>
              </w:rPr>
              <w:t xml:space="preserve"> worksheet. 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Science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Go outside and draw all the living things that you see in your science book.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Creative Arts </w:t>
            </w:r>
            <w:r w:rsidDel="00000000" w:rsidR="00000000" w:rsidRPr="00000000">
              <w:rPr>
                <w:rtl w:val="0"/>
              </w:rPr>
              <w:t xml:space="preserve">- Draw a picture of what you see outside.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MATH GRID ACTIVITY *CAN DO*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5010"/>
        <w:gridCol w:w="5235"/>
        <w:tblGridChange w:id="0">
          <w:tblGrid>
            <w:gridCol w:w="4455"/>
            <w:gridCol w:w="5010"/>
            <w:gridCol w:w="5235"/>
          </w:tblGrid>
        </w:tblGridChange>
      </w:tblGrid>
      <w:tr>
        <w:trPr>
          <w:trHeight w:val="18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24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Skip count by 2s or 10s.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24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Roll two dice and add the numbers together. Write down the number sentences. Do this ten times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24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Draw a basic map of your house (or a single room). Write simple directions for someone to follow to find their way from one point to another.</w:t>
            </w:r>
          </w:p>
        </w:tc>
      </w:tr>
      <w:tr>
        <w:trPr>
          <w:trHeight w:val="21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24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Count how many knives, forks and spoons you have. Draw a picture or column graph to represent this.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24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Use positional language to describe where things are in a space in your house. E.g. over, under, between, left, right etc. After you have completed this, try and draw a diagram of the space.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24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Roll two dice and multiply them together. Draw the question to find your answer. E.g 2x3=</w:t>
            </w:r>
          </w:p>
        </w:tc>
      </w:tr>
      <w:tr>
        <w:trPr>
          <w:trHeight w:val="2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Using the numbers 1 – 9 from your 100s chart. Pick out 3-4 numbers randomly and create: </w:t>
            </w:r>
          </w:p>
          <w:p w:rsidR="00000000" w:rsidDel="00000000" w:rsidP="00000000" w:rsidRDefault="00000000" w:rsidRPr="00000000" w14:paraId="0000008D">
            <w:pPr>
              <w:spacing w:after="0" w:before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 the smallest number </w:t>
            </w:r>
          </w:p>
          <w:p w:rsidR="00000000" w:rsidDel="00000000" w:rsidP="00000000" w:rsidRDefault="00000000" w:rsidRPr="00000000" w14:paraId="0000008E">
            <w:pPr>
              <w:spacing w:after="0" w:before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 the largest number </w:t>
            </w:r>
          </w:p>
          <w:p w:rsidR="00000000" w:rsidDel="00000000" w:rsidP="00000000" w:rsidRDefault="00000000" w:rsidRPr="00000000" w14:paraId="0000008F">
            <w:pPr>
              <w:spacing w:after="0" w:before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 an odd number (if possible) - an even number (if possible)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24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Collect 10 sticks (or random objects) and order them from shortest to tallest.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24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Do a 3D shape hunt around your house. Create a list of the various shapes you find and put them into categories (what shapes can roll? What shapes can stack?)</w:t>
            </w:r>
          </w:p>
        </w:tc>
      </w:tr>
    </w:tbl>
    <w:p w:rsidR="00000000" w:rsidDel="00000000" w:rsidP="00000000" w:rsidRDefault="00000000" w:rsidRPr="00000000" w14:paraId="00000092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C4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B3C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620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6204"/>
    <w:rPr>
      <w:rFonts w:ascii="Segoe UI" w:cs="Segoe UI" w:hAnsi="Segoe UI"/>
      <w:sz w:val="18"/>
      <w:szCs w:val="18"/>
    </w:rPr>
  </w:style>
  <w:style w:type="character" w:styleId="Hyperlink">
    <w:name w:val="Hyperlink"/>
    <w:aliases w:val="ŠHyperlink"/>
    <w:basedOn w:val="DefaultParagraphFont"/>
    <w:uiPriority w:val="99"/>
    <w:rsid w:val="00D632DA"/>
    <w:rPr>
      <w:rFonts w:ascii="Arial" w:hAnsi="Arial"/>
      <w:color w:val="2f5496" w:themeColor="accent1" w:themeShade="0000BF"/>
      <w:sz w:val="24"/>
      <w:u w:val="single"/>
    </w:rPr>
  </w:style>
  <w:style w:type="table" w:styleId="Tableheader" w:customStyle="1">
    <w:name w:val="ŠTable header"/>
    <w:basedOn w:val="TableNormal"/>
    <w:uiPriority w:val="99"/>
    <w:rsid w:val="00D632DA"/>
    <w:pPr>
      <w:widowControl w:val="0"/>
      <w:snapToGrid w:val="0"/>
      <w:spacing w:after="80" w:before="80" w:line="240" w:lineRule="auto"/>
      <w:contextualSpacing w:val="1"/>
      <w:mirrorIndents w:val="1"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color="auto" w:fill="auto" w:val="clea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  <w:jc w:val="left"/>
        <w:textboxTightWrap w:val="allLines"/>
        <w:outlineLvl w:val="9"/>
      </w:pPr>
      <w:rPr>
        <w:rFonts w:ascii="Arial" w:hAnsi="Arial"/>
        <w:b w:val="1"/>
        <w:color w:val="ffffff" w:themeColor="background1"/>
        <w:sz w:val="22"/>
      </w:rPr>
      <w:tblPr/>
      <w:trPr>
        <w:cantSplit w:val="1"/>
        <w:tblHeader w:val="1"/>
      </w:trPr>
      <w:tcPr>
        <w:tcBorders>
          <w:top w:color="1f3864" w:space="0" w:sz="24" w:themeColor="accent1" w:themeShade="000080" w:val="single"/>
          <w:left w:color="1f3864" w:space="0" w:sz="24" w:themeColor="accent1" w:themeShade="000080" w:val="single"/>
          <w:bottom w:color="c00000" w:space="0" w:sz="24" w:val="single"/>
          <w:right w:color="1f3864" w:space="0" w:sz="24" w:themeColor="accent1" w:themeShade="000080" w:val="single"/>
          <w:insideH w:color="1f3864" w:space="0" w:sz="24" w:themeColor="accent1" w:themeShade="000080" w:val="single"/>
          <w:insideV w:color="1f3864" w:space="0" w:sz="24" w:themeColor="accent1" w:themeShade="000080" w:val="single"/>
          <w:tl2br w:space="0" w:sz="0" w:val="nil"/>
          <w:tr2bl w:space="0" w:sz="0" w:val="nil"/>
        </w:tcBorders>
        <w:shd w:color="auto" w:fill="1f3864" w:themeFill="accent1" w:themeFillShade="000080" w:val="clear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line="240" w:lineRule="auto"/>
        <w:contextualSpacing w:val="0"/>
        <w:mirrorIndents w:val="1"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  <w:jc w:val="left"/>
      </w:pPr>
      <w:rPr>
        <w:rFonts w:ascii="Arial" w:hAnsi="Arial"/>
        <w:b w:val="1"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line="240" w:lineRule="auto"/>
        <w:contextualSpacing w:val="0"/>
        <w:mirrorIndents w:val="1"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</w:pPr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cBorders>
        <w:shd w:color="auto" w:fill="e7e6e6" w:themeFill="background2" w:val="clear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</w:pPr>
      <w:rPr>
        <w:rFonts w:ascii="Arial" w:hAnsi="Arial"/>
        <w:color w:val="000000" w:themeColor="text1"/>
        <w:sz w:val="22"/>
      </w:rPr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cBorders>
        <w:shd w:color="auto" w:fill="auto" w:val="clear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snapToGrid w:val="0"/>
        <w:spacing w:after="80" w:afterAutospacing="0" w:afterLines="80" w:before="80" w:beforeAutospacing="0" w:beforeLines="8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</w:style>
  <w:style w:type="character" w:styleId="StrongStrongTable" w:customStyle="1">
    <w:name w:val="StrongŠStrongTable"/>
    <w:basedOn w:val="Strong"/>
    <w:rsid w:val="00D632DA"/>
    <w:rPr>
      <w:rFonts w:ascii="Arial" w:hAnsi="Arial"/>
      <w:b w:val="1"/>
      <w:bCs w:val="1"/>
      <w:sz w:val="22"/>
    </w:rPr>
  </w:style>
  <w:style w:type="character" w:styleId="Strong">
    <w:name w:val="Strong"/>
    <w:basedOn w:val="DefaultParagraphFont"/>
    <w:uiPriority w:val="22"/>
    <w:qFormat w:val="1"/>
    <w:rsid w:val="00D632DA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80" w:before="8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pPr>
      <w:widowControl w:val="0"/>
      <w:spacing w:after="80" w:before="8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pPr>
        <w:keepNext w:val="0"/>
        <w:keepLines w:val="0"/>
        <w:widowControl w:val="0"/>
        <w:spacing w:after="0" w:before="0" w:line="240" w:lineRule="auto"/>
      </w:p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cBorders>
        <w:shd w:fill="e7e6e6" w:val="clear"/>
      </w:tcPr>
    </w:tblStylePr>
    <w:tblStylePr w:type="band1Vert">
      <w:pPr>
        <w:keepNext w:val="0"/>
        <w:keepLines w:val="0"/>
        <w:widowControl w:val="0"/>
        <w:spacing w:after="192.00000000000003" w:before="192.00000000000003" w:line="240" w:lineRule="auto"/>
      </w:pPr>
      <w:rPr>
        <w:rFonts w:ascii="Arial" w:cs="Arial" w:eastAsia="Arial" w:hAnsi="Arial"/>
        <w:sz w:val="22"/>
        <w:szCs w:val="22"/>
      </w:rPr>
    </w:tblStylePr>
    <w:tblStylePr w:type="band2Horz">
      <w:pPr>
        <w:keepNext w:val="0"/>
        <w:keepLines w:val="0"/>
        <w:widowControl w:val="0"/>
        <w:spacing w:after="0" w:before="0" w:line="240" w:lineRule="auto"/>
      </w:pPr>
      <w:rPr>
        <w:rFonts w:ascii="Arial" w:cs="Arial" w:eastAsia="Arial" w:hAnsi="Arial"/>
        <w:color w:val="000000"/>
        <w:sz w:val="22"/>
        <w:szCs w:val="22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cBorders>
        <w:shd w:fill="auto" w:val="clear"/>
      </w:tcPr>
    </w:tblStylePr>
    <w:tblStylePr w:type="band2Vert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firstCol">
      <w:pPr>
        <w:keepNext w:val="0"/>
        <w:keepLines w:val="0"/>
        <w:widowControl w:val="0"/>
        <w:spacing w:after="0" w:before="0" w:line="240" w:lineRule="auto"/>
        <w:jc w:val="left"/>
      </w:pPr>
      <w:rPr>
        <w:rFonts w:ascii="Arial" w:cs="Arial" w:eastAsia="Arial" w:hAnsi="Arial"/>
        <w:b w:val="1"/>
        <w:sz w:val="22"/>
        <w:szCs w:val="22"/>
      </w:rPr>
    </w:tblStylePr>
    <w:tblStylePr w:type="firstRow">
      <w:pPr>
        <w:keepNext w:val="0"/>
        <w:keepLines w:val="0"/>
        <w:widowControl w:val="0"/>
        <w:spacing w:after="0" w:before="0" w:line="240" w:lineRule="auto"/>
        <w:jc w:val="left"/>
      </w:pPr>
      <w:rPr>
        <w:rFonts w:ascii="Arial" w:cs="Arial" w:eastAsia="Arial" w:hAnsi="Arial"/>
        <w:b w:val="1"/>
        <w:color w:val="ffffff"/>
        <w:sz w:val="22"/>
        <w:szCs w:val="22"/>
      </w:rPr>
      <w:tcPr>
        <w:tcBorders>
          <w:top w:color="1f3864" w:space="0" w:sz="24" w:val="single"/>
          <w:left w:color="1f3864" w:space="0" w:sz="24" w:val="single"/>
          <w:bottom w:color="c00000" w:space="0" w:sz="24" w:val="single"/>
          <w:right w:color="1f3864" w:space="0" w:sz="24" w:val="single"/>
          <w:insideH w:color="1f3864" w:space="0" w:sz="24" w:val="single"/>
          <w:insideV w:color="1f3864" w:space="0" w:sz="24" w:val="single"/>
        </w:tcBorders>
        <w:shd w:fill="1f3864" w:val="clear"/>
        <w:vAlign w:val="center"/>
      </w:tc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ne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nw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se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swCell">
      <w:pPr>
        <w:keepNext w:val="0"/>
        <w:keepLines w:val="0"/>
        <w:widowControl w:val="0"/>
        <w:spacing w:after="192.00000000000003" w:before="192.00000000000003" w:line="240" w:lineRule="auto"/>
      </w:pPr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Qk5e3jM/SnAdOmha1F0uJFIEA==">AMUW2mURyOF2bx5Eo/F9VgM+863YEbRpU1dvV0ttNFMLTQgKOqumz4pKSEozG7xy+3Ad68jjHMIrwYwtCm42Lho2M7UuUL7k6v+zaHQ2K8lL+XP/tqGH1QdSIga8/ofY+ULz8GLnY15K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2020-03-29T23:16:00Z</dcterms:created>
  <dc:creator>Ly Huynh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0x01010058494E491144C64F9A682F832BC39CA1</vt:lpwstr>
  </property>
</Properties>
</file>